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4666C2">
        <w:rPr>
          <w:rFonts w:ascii="Times New Roman" w:hAnsi="Times New Roman" w:cs="Times New Roman"/>
          <w:b/>
          <w:sz w:val="27"/>
          <w:szCs w:val="27"/>
        </w:rPr>
        <w:t>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</w:t>
      </w:r>
      <w:r w:rsidR="004666C2">
        <w:rPr>
          <w:rFonts w:ascii="Times New Roman" w:hAnsi="Times New Roman" w:cs="Times New Roman"/>
          <w:sz w:val="24"/>
          <w:szCs w:val="24"/>
        </w:rPr>
        <w:t>509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4666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</w:t>
      </w:r>
      <w:r w:rsidR="004666C2">
        <w:rPr>
          <w:rFonts w:ascii="Times New Roman" w:hAnsi="Times New Roman" w:cs="Times New Roman"/>
          <w:sz w:val="24"/>
          <w:szCs w:val="24"/>
        </w:rPr>
        <w:t>10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4666C2" w:rsidRPr="00852474" w:rsidTr="00487E59">
        <w:tc>
          <w:tcPr>
            <w:tcW w:w="851" w:type="dxa"/>
          </w:tcPr>
          <w:p w:rsidR="004666C2" w:rsidRPr="00852474" w:rsidRDefault="004666C2" w:rsidP="00487E59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666C2" w:rsidRPr="00852474" w:rsidRDefault="004666C2" w:rsidP="00487E59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4666C2" w:rsidRPr="00852474" w:rsidRDefault="004666C2" w:rsidP="00487E59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vAlign w:val="bottom"/>
          </w:tcPr>
          <w:p w:rsidR="004666C2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Московский, д. 15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Новгородский, д. 25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П. Усова, д. 9, корп. 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П. Усова, д. 37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Р. Куликова, д. 7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1-й проезд, д.4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Урицкого, д. 6, корп. 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Урицкого, д. 31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Северодвинская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д. 65/ул.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Котласская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д.10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Советских космонавтов, д. 33 кор.1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Котласская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д.16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Шабалина, д. 27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Володарского, д. 83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Обводный Канал, д. 27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1-й проезд, д. 6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1-й проезд, д. 6, кор.1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2, кор.1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27, кор.1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Ч.-Лучинского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д.11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Ч.-Лучинского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д.48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Шабалина, д.23</w:t>
            </w:r>
          </w:p>
        </w:tc>
      </w:tr>
      <w:tr w:rsidR="004666C2" w:rsidRPr="007066B2" w:rsidTr="004666C2">
        <w:trPr>
          <w:trHeight w:hRule="exact"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6C2" w:rsidRPr="00D22397" w:rsidRDefault="004666C2" w:rsidP="0048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C2" w:rsidRPr="007066B2" w:rsidRDefault="004666C2" w:rsidP="00487E5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д.39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4666C2"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4666C2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4666C2" w:rsidP="00246A65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A4D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пер. Театральный, д.7  ИНН 2901250930_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9514F6" w:rsidRPr="001D4727" w:rsidRDefault="004666C2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A4D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пер. Театральный, д.7  ИНН 2901250930_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 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Управляющая организация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>» является единственным участником конкурса по Лот №</w:t>
      </w:r>
      <w:r w:rsidR="004666C2">
        <w:rPr>
          <w:rFonts w:ascii="Times New Roman" w:hAnsi="Times New Roman" w:cs="Times New Roman"/>
          <w:sz w:val="27"/>
          <w:szCs w:val="27"/>
        </w:rPr>
        <w:t>3</w:t>
      </w:r>
      <w:r w:rsidRPr="00D82C87">
        <w:rPr>
          <w:rFonts w:ascii="Times New Roman" w:hAnsi="Times New Roman" w:cs="Times New Roman"/>
          <w:sz w:val="27"/>
          <w:szCs w:val="27"/>
        </w:rPr>
        <w:t>. Принято решение о заключении договора управления с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>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>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3A4DC6">
        <w:rPr>
          <w:rFonts w:ascii="Times New Roman" w:hAnsi="Times New Roman" w:cs="Times New Roman"/>
          <w:sz w:val="27"/>
          <w:szCs w:val="27"/>
          <w:u w:val="single"/>
        </w:rPr>
        <w:t>Перова Т.А,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3A4DC6">
        <w:rPr>
          <w:rFonts w:ascii="Times New Roman" w:hAnsi="Times New Roman" w:cs="Times New Roman"/>
          <w:sz w:val="27"/>
          <w:szCs w:val="27"/>
        </w:rPr>
        <w:t>12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A4DC6">
        <w:rPr>
          <w:rFonts w:ascii="Times New Roman" w:hAnsi="Times New Roman" w:cs="Times New Roman"/>
          <w:sz w:val="27"/>
          <w:szCs w:val="27"/>
        </w:rPr>
        <w:t>но</w:t>
      </w:r>
      <w:r w:rsidR="00043952">
        <w:rPr>
          <w:rFonts w:ascii="Times New Roman" w:hAnsi="Times New Roman" w:cs="Times New Roman"/>
          <w:sz w:val="27"/>
          <w:szCs w:val="27"/>
        </w:rPr>
        <w:t>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4</cp:revision>
  <cp:lastPrinted>2013-11-26T10:20:00Z</cp:lastPrinted>
  <dcterms:created xsi:type="dcterms:W3CDTF">2014-11-12T09:53:00Z</dcterms:created>
  <dcterms:modified xsi:type="dcterms:W3CDTF">2014-11-12T10:01:00Z</dcterms:modified>
</cp:coreProperties>
</file>